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1" w:rsidRPr="0054178F" w:rsidRDefault="00861CA2">
      <w:pPr>
        <w:rPr>
          <w:rFonts w:ascii="Times New Roman" w:hAnsi="Times New Roman" w:cs="Times New Roman"/>
          <w:b/>
          <w:sz w:val="24"/>
          <w:szCs w:val="24"/>
        </w:rPr>
      </w:pPr>
      <w:r w:rsidRPr="0054178F">
        <w:rPr>
          <w:rFonts w:ascii="Times New Roman" w:hAnsi="Times New Roman" w:cs="Times New Roman"/>
          <w:b/>
          <w:sz w:val="24"/>
          <w:szCs w:val="24"/>
        </w:rPr>
        <w:t>Success in Practice</w:t>
      </w:r>
      <w:r w:rsidR="00FF7EB2">
        <w:rPr>
          <w:rFonts w:ascii="Times New Roman" w:hAnsi="Times New Roman" w:cs="Times New Roman"/>
          <w:b/>
          <w:sz w:val="24"/>
          <w:szCs w:val="24"/>
        </w:rPr>
        <w:t xml:space="preserve"> article</w:t>
      </w:r>
    </w:p>
    <w:p w:rsidR="00861CA2" w:rsidRPr="0054178F" w:rsidRDefault="00861CA2">
      <w:pPr>
        <w:rPr>
          <w:rFonts w:ascii="Times New Roman" w:hAnsi="Times New Roman" w:cs="Times New Roman"/>
          <w:b/>
          <w:sz w:val="24"/>
          <w:szCs w:val="24"/>
        </w:rPr>
      </w:pPr>
      <w:r w:rsidRPr="0054178F">
        <w:rPr>
          <w:rFonts w:ascii="Times New Roman" w:hAnsi="Times New Roman" w:cs="Times New Roman"/>
          <w:b/>
          <w:sz w:val="24"/>
          <w:szCs w:val="24"/>
        </w:rPr>
        <w:t xml:space="preserve">Credentialled Diabetes Educators – </w:t>
      </w:r>
      <w:r w:rsidR="008D444F">
        <w:rPr>
          <w:rFonts w:ascii="Times New Roman" w:hAnsi="Times New Roman" w:cs="Times New Roman"/>
          <w:b/>
          <w:sz w:val="24"/>
          <w:szCs w:val="24"/>
        </w:rPr>
        <w:t>Your first referral point for people with diabetes</w:t>
      </w:r>
    </w:p>
    <w:p w:rsidR="005C119E" w:rsidRPr="00FF79AB" w:rsidRDefault="00F325A3" w:rsidP="005C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years, </w:t>
      </w:r>
      <w:r w:rsidR="00540B57">
        <w:rPr>
          <w:rFonts w:ascii="Times New Roman" w:hAnsi="Times New Roman" w:cs="Times New Roman"/>
          <w:sz w:val="24"/>
          <w:szCs w:val="24"/>
        </w:rPr>
        <w:t>the understanding of</w:t>
      </w:r>
      <w:r w:rsidR="00830560">
        <w:rPr>
          <w:rFonts w:ascii="Times New Roman" w:hAnsi="Times New Roman" w:cs="Times New Roman"/>
          <w:sz w:val="24"/>
          <w:szCs w:val="24"/>
        </w:rPr>
        <w:t xml:space="preserve"> the </w:t>
      </w:r>
      <w:r w:rsidR="005C119E">
        <w:rPr>
          <w:rFonts w:ascii="Times New Roman" w:hAnsi="Times New Roman" w:cs="Times New Roman"/>
          <w:sz w:val="24"/>
          <w:szCs w:val="24"/>
        </w:rPr>
        <w:t>lasting impact</w:t>
      </w:r>
      <w:r w:rsidR="00830560">
        <w:rPr>
          <w:rFonts w:ascii="Times New Roman" w:hAnsi="Times New Roman" w:cs="Times New Roman"/>
          <w:sz w:val="24"/>
          <w:szCs w:val="24"/>
        </w:rPr>
        <w:t xml:space="preserve"> of improved glycaemic control soon after diagnosis,</w:t>
      </w:r>
      <w:r w:rsidR="00540B57">
        <w:rPr>
          <w:rFonts w:ascii="Times New Roman" w:hAnsi="Times New Roman" w:cs="Times New Roman"/>
          <w:sz w:val="24"/>
          <w:szCs w:val="24"/>
        </w:rPr>
        <w:t xml:space="preserve"> or Legacy Effect,</w:t>
      </w:r>
      <w:r w:rsidR="00830560">
        <w:rPr>
          <w:rFonts w:ascii="Times New Roman" w:hAnsi="Times New Roman" w:cs="Times New Roman"/>
          <w:sz w:val="24"/>
          <w:szCs w:val="24"/>
        </w:rPr>
        <w:t xml:space="preserve"> has given health professionals a fresh insight into the benefits of </w:t>
      </w:r>
      <w:r w:rsidR="00540B57">
        <w:rPr>
          <w:rFonts w:ascii="Times New Roman" w:hAnsi="Times New Roman" w:cs="Times New Roman"/>
          <w:sz w:val="24"/>
          <w:szCs w:val="24"/>
        </w:rPr>
        <w:t>getting people with diabetes on the task early in their diagnosis. However, mot</w:t>
      </w:r>
      <w:r w:rsidR="00830560">
        <w:rPr>
          <w:rFonts w:ascii="Times New Roman" w:hAnsi="Times New Roman" w:cs="Times New Roman"/>
          <w:sz w:val="24"/>
          <w:szCs w:val="24"/>
        </w:rPr>
        <w:t xml:space="preserve">ivating people to make </w:t>
      </w:r>
      <w:r w:rsidR="00540B57">
        <w:rPr>
          <w:rFonts w:ascii="Times New Roman" w:hAnsi="Times New Roman" w:cs="Times New Roman"/>
          <w:sz w:val="24"/>
          <w:szCs w:val="24"/>
        </w:rPr>
        <w:t xml:space="preserve">the </w:t>
      </w:r>
      <w:r w:rsidR="00830560">
        <w:rPr>
          <w:rFonts w:ascii="Times New Roman" w:hAnsi="Times New Roman" w:cs="Times New Roman"/>
          <w:sz w:val="24"/>
          <w:szCs w:val="24"/>
        </w:rPr>
        <w:t>lifestyle changes</w:t>
      </w:r>
      <w:r w:rsidR="00540B57">
        <w:rPr>
          <w:rFonts w:ascii="Times New Roman" w:hAnsi="Times New Roman" w:cs="Times New Roman"/>
          <w:sz w:val="24"/>
          <w:szCs w:val="24"/>
        </w:rPr>
        <w:t xml:space="preserve"> often required</w:t>
      </w:r>
      <w:r w:rsidR="00830560">
        <w:rPr>
          <w:rFonts w:ascii="Times New Roman" w:hAnsi="Times New Roman" w:cs="Times New Roman"/>
          <w:sz w:val="24"/>
          <w:szCs w:val="24"/>
        </w:rPr>
        <w:t xml:space="preserve"> to achieve their </w:t>
      </w:r>
      <w:r w:rsidR="005C119E">
        <w:rPr>
          <w:rFonts w:ascii="Times New Roman" w:hAnsi="Times New Roman" w:cs="Times New Roman"/>
          <w:sz w:val="24"/>
          <w:szCs w:val="24"/>
        </w:rPr>
        <w:t xml:space="preserve">glycaemic, BP and lipid targets </w:t>
      </w:r>
      <w:r w:rsidR="00830560">
        <w:rPr>
          <w:rFonts w:ascii="Times New Roman" w:hAnsi="Times New Roman" w:cs="Times New Roman"/>
          <w:sz w:val="24"/>
          <w:szCs w:val="24"/>
        </w:rPr>
        <w:t>can be challenging.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9E" w:rsidRPr="00FF79AB">
        <w:rPr>
          <w:rFonts w:ascii="Times New Roman" w:hAnsi="Times New Roman" w:cs="Times New Roman"/>
          <w:sz w:val="24"/>
          <w:szCs w:val="24"/>
        </w:rPr>
        <w:t xml:space="preserve"> </w:t>
      </w:r>
      <w:r w:rsidR="00540B57">
        <w:rPr>
          <w:rFonts w:ascii="Times New Roman" w:hAnsi="Times New Roman" w:cs="Times New Roman"/>
          <w:sz w:val="24"/>
          <w:szCs w:val="24"/>
        </w:rPr>
        <w:t xml:space="preserve">Equally the myriad of increasing diabetes medications can be </w:t>
      </w:r>
      <w:r w:rsidR="008D444F">
        <w:rPr>
          <w:rFonts w:ascii="Times New Roman" w:hAnsi="Times New Roman" w:cs="Times New Roman"/>
          <w:sz w:val="24"/>
          <w:szCs w:val="24"/>
        </w:rPr>
        <w:t>just as challenging to keep up to date with in a busy practice.</w:t>
      </w:r>
    </w:p>
    <w:p w:rsidR="008D444F" w:rsidRPr="00965E93" w:rsidRDefault="008D444F" w:rsidP="008D444F">
      <w:pPr>
        <w:rPr>
          <w:rFonts w:ascii="Times New Roman" w:hAnsi="Times New Roman" w:cs="Times New Roman"/>
          <w:b/>
          <w:sz w:val="24"/>
          <w:szCs w:val="24"/>
        </w:rPr>
      </w:pPr>
      <w:r w:rsidRPr="00965E93">
        <w:rPr>
          <w:rFonts w:ascii="Times New Roman" w:hAnsi="Times New Roman" w:cs="Times New Roman"/>
          <w:b/>
          <w:sz w:val="24"/>
          <w:szCs w:val="24"/>
        </w:rPr>
        <w:t xml:space="preserve">Why not make the CDE your first referral point when it comes to helping the people with diabetes seen in your service to achieve their diabetes targets? </w:t>
      </w:r>
    </w:p>
    <w:p w:rsidR="00830560" w:rsidRDefault="00F325A3" w:rsidP="008F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Credentialled Diabetes Educator (CDE) will work with the GP and other health professionals to support </w:t>
      </w:r>
      <w:r w:rsidR="00830560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8D444F">
        <w:rPr>
          <w:rFonts w:ascii="Times New Roman" w:hAnsi="Times New Roman" w:cs="Times New Roman"/>
          <w:sz w:val="24"/>
          <w:szCs w:val="24"/>
        </w:rPr>
        <w:t xml:space="preserve"> with diabetes they see</w:t>
      </w:r>
      <w:r>
        <w:rPr>
          <w:rFonts w:ascii="Times New Roman" w:hAnsi="Times New Roman" w:cs="Times New Roman"/>
          <w:sz w:val="24"/>
          <w:szCs w:val="24"/>
        </w:rPr>
        <w:t xml:space="preserve"> to achieve their d</w:t>
      </w:r>
      <w:r w:rsidR="008F4D2B">
        <w:rPr>
          <w:rFonts w:ascii="Times New Roman" w:hAnsi="Times New Roman" w:cs="Times New Roman"/>
          <w:sz w:val="24"/>
          <w:szCs w:val="24"/>
        </w:rPr>
        <w:t>iabetes care targets.</w:t>
      </w:r>
      <w:r w:rsidR="00830560">
        <w:rPr>
          <w:rFonts w:ascii="Times New Roman" w:hAnsi="Times New Roman" w:cs="Times New Roman"/>
          <w:sz w:val="24"/>
          <w:szCs w:val="24"/>
        </w:rPr>
        <w:t xml:space="preserve"> </w:t>
      </w:r>
      <w:r w:rsidR="008D444F">
        <w:rPr>
          <w:rFonts w:ascii="Times New Roman" w:hAnsi="Times New Roman" w:cs="Times New Roman"/>
          <w:sz w:val="24"/>
          <w:szCs w:val="24"/>
        </w:rPr>
        <w:t>Each person’s diabetes and lifestyle issues are different. Therefore the CDE will work with people with diabetes to help them design a lifestyle and diabetes plan that will work for them.</w:t>
      </w:r>
      <w:r w:rsidR="0083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2B" w:rsidRDefault="00830560" w:rsidP="008F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CDE</w:t>
      </w:r>
      <w:r w:rsidR="007C7B7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sole focus is diabetes care and education</w:t>
      </w:r>
      <w:r w:rsidR="00FF0947">
        <w:rPr>
          <w:rFonts w:ascii="Times New Roman" w:hAnsi="Times New Roman" w:cs="Times New Roman"/>
          <w:sz w:val="24"/>
          <w:szCs w:val="24"/>
        </w:rPr>
        <w:t xml:space="preserve"> and</w:t>
      </w:r>
      <w:r w:rsidR="007C7B7B">
        <w:rPr>
          <w:rFonts w:ascii="Times New Roman" w:hAnsi="Times New Roman" w:cs="Times New Roman"/>
          <w:sz w:val="24"/>
          <w:szCs w:val="24"/>
        </w:rPr>
        <w:t xml:space="preserve"> they </w:t>
      </w:r>
      <w:r w:rsidR="00FF0947">
        <w:rPr>
          <w:rFonts w:ascii="Times New Roman" w:hAnsi="Times New Roman" w:cs="Times New Roman"/>
          <w:sz w:val="24"/>
          <w:szCs w:val="24"/>
        </w:rPr>
        <w:t xml:space="preserve">have developed </w:t>
      </w:r>
      <w:r>
        <w:rPr>
          <w:rFonts w:ascii="Times New Roman" w:hAnsi="Times New Roman" w:cs="Times New Roman"/>
          <w:sz w:val="24"/>
          <w:szCs w:val="24"/>
        </w:rPr>
        <w:t xml:space="preserve">a range of well developed skills that support both people with diabetes and their GPs. </w:t>
      </w:r>
      <w:r w:rsidR="008F4D2B">
        <w:rPr>
          <w:rFonts w:ascii="Times New Roman" w:hAnsi="Times New Roman" w:cs="Times New Roman"/>
          <w:sz w:val="24"/>
          <w:szCs w:val="24"/>
        </w:rPr>
        <w:t xml:space="preserve">While not able to prescribe, </w:t>
      </w:r>
      <w:r w:rsidR="00FF0947">
        <w:rPr>
          <w:rFonts w:ascii="Times New Roman" w:hAnsi="Times New Roman" w:cs="Times New Roman"/>
          <w:sz w:val="24"/>
          <w:szCs w:val="24"/>
        </w:rPr>
        <w:t xml:space="preserve">CDEs can support </w:t>
      </w:r>
      <w:r>
        <w:rPr>
          <w:rFonts w:ascii="Times New Roman" w:hAnsi="Times New Roman" w:cs="Times New Roman"/>
          <w:sz w:val="24"/>
          <w:szCs w:val="24"/>
        </w:rPr>
        <w:t xml:space="preserve">GPs </w:t>
      </w:r>
      <w:r w:rsidR="00FF0947">
        <w:rPr>
          <w:rFonts w:ascii="Times New Roman" w:hAnsi="Times New Roman" w:cs="Times New Roman"/>
          <w:sz w:val="24"/>
          <w:szCs w:val="24"/>
        </w:rPr>
        <w:t xml:space="preserve">in their choice of </w:t>
      </w:r>
      <w:r>
        <w:rPr>
          <w:rFonts w:ascii="Times New Roman" w:hAnsi="Times New Roman" w:cs="Times New Roman"/>
          <w:sz w:val="24"/>
          <w:szCs w:val="24"/>
        </w:rPr>
        <w:t xml:space="preserve">contemporary diabetes care </w:t>
      </w:r>
      <w:r w:rsidR="007C7B7B">
        <w:rPr>
          <w:rFonts w:ascii="Times New Roman" w:hAnsi="Times New Roman" w:cs="Times New Roman"/>
          <w:sz w:val="24"/>
          <w:szCs w:val="24"/>
        </w:rPr>
        <w:t xml:space="preserve">oral and injectable medications </w:t>
      </w:r>
      <w:r>
        <w:rPr>
          <w:rFonts w:ascii="Times New Roman" w:hAnsi="Times New Roman" w:cs="Times New Roman"/>
          <w:sz w:val="24"/>
          <w:szCs w:val="24"/>
        </w:rPr>
        <w:t>and insulin</w:t>
      </w:r>
      <w:r w:rsidR="00FF0947">
        <w:rPr>
          <w:rFonts w:ascii="Times New Roman" w:hAnsi="Times New Roman" w:cs="Times New Roman"/>
          <w:sz w:val="24"/>
          <w:szCs w:val="24"/>
        </w:rPr>
        <w:t>, while providing people with diabetes with the education necessary for them to take their medication accurately and safely.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44F">
        <w:rPr>
          <w:rFonts w:ascii="Times New Roman" w:hAnsi="Times New Roman" w:cs="Times New Roman"/>
          <w:sz w:val="24"/>
          <w:szCs w:val="24"/>
        </w:rPr>
        <w:t>Utilising titration guides approved by the GP, insulin commencement and titration can be achieved within the primary care setting using a coordinated approach between the GP, CDE and person with diabetes.</w:t>
      </w:r>
    </w:p>
    <w:p w:rsidR="009E00AC" w:rsidRDefault="00905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Practitioners (GP) </w:t>
      </w:r>
      <w:r w:rsidR="00CD1196">
        <w:rPr>
          <w:rFonts w:ascii="Times New Roman" w:hAnsi="Times New Roman" w:cs="Times New Roman"/>
          <w:sz w:val="24"/>
          <w:szCs w:val="24"/>
        </w:rPr>
        <w:t xml:space="preserve">can </w:t>
      </w:r>
      <w:r w:rsidR="009E00AC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AC">
        <w:rPr>
          <w:rFonts w:ascii="Times New Roman" w:hAnsi="Times New Roman" w:cs="Times New Roman"/>
          <w:sz w:val="24"/>
          <w:szCs w:val="24"/>
        </w:rPr>
        <w:t>people with diabetes</w:t>
      </w:r>
      <w:r>
        <w:rPr>
          <w:rFonts w:ascii="Times New Roman" w:hAnsi="Times New Roman" w:cs="Times New Roman"/>
          <w:sz w:val="24"/>
          <w:szCs w:val="24"/>
        </w:rPr>
        <w:t xml:space="preserve"> to a Credentialled Diabetes Educator (CDE) </w:t>
      </w:r>
      <w:r w:rsidR="008D444F">
        <w:rPr>
          <w:rFonts w:ascii="Times New Roman" w:hAnsi="Times New Roman" w:cs="Times New Roman"/>
          <w:sz w:val="24"/>
          <w:szCs w:val="24"/>
        </w:rPr>
        <w:t xml:space="preserve">by completing an </w:t>
      </w:r>
      <w:r w:rsidR="009E00AC">
        <w:rPr>
          <w:rFonts w:ascii="Times New Roman" w:hAnsi="Times New Roman" w:cs="Times New Roman"/>
          <w:sz w:val="24"/>
          <w:szCs w:val="24"/>
        </w:rPr>
        <w:t>Enhanced Primary Care Programme</w:t>
      </w:r>
      <w:r w:rsidR="008D444F">
        <w:rPr>
          <w:rFonts w:ascii="Times New Roman" w:hAnsi="Times New Roman" w:cs="Times New Roman"/>
          <w:sz w:val="24"/>
          <w:szCs w:val="24"/>
        </w:rPr>
        <w:t xml:space="preserve"> Referral</w:t>
      </w:r>
      <w:r w:rsidR="00FF0947">
        <w:rPr>
          <w:rFonts w:ascii="Times New Roman" w:hAnsi="Times New Roman" w:cs="Times New Roman"/>
          <w:sz w:val="24"/>
          <w:szCs w:val="24"/>
        </w:rPr>
        <w:t xml:space="preserve"> or as a fee for service appointment</w:t>
      </w:r>
      <w:r w:rsidR="009E00AC">
        <w:rPr>
          <w:rFonts w:ascii="Times New Roman" w:hAnsi="Times New Roman" w:cs="Times New Roman"/>
          <w:sz w:val="24"/>
          <w:szCs w:val="24"/>
        </w:rPr>
        <w:t xml:space="preserve">. </w:t>
      </w:r>
      <w:r w:rsidR="008D444F">
        <w:rPr>
          <w:rFonts w:ascii="Times New Roman" w:hAnsi="Times New Roman" w:cs="Times New Roman"/>
          <w:sz w:val="24"/>
          <w:szCs w:val="24"/>
        </w:rPr>
        <w:t xml:space="preserve">This enables people with diabetes to </w:t>
      </w:r>
      <w:r w:rsidR="009E00AC">
        <w:rPr>
          <w:rFonts w:ascii="Times New Roman" w:hAnsi="Times New Roman" w:cs="Times New Roman"/>
          <w:sz w:val="24"/>
          <w:szCs w:val="24"/>
        </w:rPr>
        <w:t xml:space="preserve">access the </w:t>
      </w:r>
      <w:r>
        <w:rPr>
          <w:rFonts w:ascii="Times New Roman" w:hAnsi="Times New Roman" w:cs="Times New Roman"/>
          <w:sz w:val="24"/>
          <w:szCs w:val="24"/>
        </w:rPr>
        <w:t>education and clinical expertise</w:t>
      </w:r>
      <w:r w:rsidR="009E00AC">
        <w:rPr>
          <w:rFonts w:ascii="Times New Roman" w:hAnsi="Times New Roman" w:cs="Times New Roman"/>
          <w:sz w:val="24"/>
          <w:szCs w:val="24"/>
        </w:rPr>
        <w:t xml:space="preserve"> of the CDE</w:t>
      </w:r>
      <w:r w:rsidR="008D444F">
        <w:rPr>
          <w:rFonts w:ascii="Times New Roman" w:hAnsi="Times New Roman" w:cs="Times New Roman"/>
          <w:sz w:val="24"/>
          <w:szCs w:val="24"/>
        </w:rPr>
        <w:t xml:space="preserve"> to focus on </w:t>
      </w:r>
      <w:r w:rsidR="00CD1196">
        <w:rPr>
          <w:rFonts w:ascii="Times New Roman" w:hAnsi="Times New Roman" w:cs="Times New Roman"/>
          <w:sz w:val="24"/>
          <w:szCs w:val="24"/>
        </w:rPr>
        <w:t xml:space="preserve">what they need to do to be actively involved in their diabetes management. Equally blood glucose monitoring skills will be developed to ensure </w:t>
      </w:r>
      <w:r w:rsidR="008D444F">
        <w:rPr>
          <w:rFonts w:ascii="Times New Roman" w:hAnsi="Times New Roman" w:cs="Times New Roman"/>
          <w:sz w:val="24"/>
          <w:szCs w:val="24"/>
        </w:rPr>
        <w:t xml:space="preserve">this is </w:t>
      </w:r>
      <w:r w:rsidR="00CD1196">
        <w:rPr>
          <w:rFonts w:ascii="Times New Roman" w:hAnsi="Times New Roman" w:cs="Times New Roman"/>
          <w:sz w:val="24"/>
          <w:szCs w:val="24"/>
        </w:rPr>
        <w:t xml:space="preserve">used to further their understanding of their condition and what they should do if the levels are low or high. </w:t>
      </w:r>
      <w:r w:rsidR="008D444F">
        <w:rPr>
          <w:rFonts w:ascii="Times New Roman" w:hAnsi="Times New Roman" w:cs="Times New Roman"/>
          <w:sz w:val="24"/>
          <w:szCs w:val="24"/>
        </w:rPr>
        <w:t>GPs find it much easier to review</w:t>
      </w:r>
      <w:r w:rsidR="001A1E3B">
        <w:rPr>
          <w:rFonts w:ascii="Times New Roman" w:hAnsi="Times New Roman" w:cs="Times New Roman"/>
          <w:sz w:val="24"/>
          <w:szCs w:val="24"/>
        </w:rPr>
        <w:t xml:space="preserve"> </w:t>
      </w:r>
      <w:r w:rsidR="008D444F">
        <w:rPr>
          <w:rFonts w:ascii="Times New Roman" w:hAnsi="Times New Roman" w:cs="Times New Roman"/>
          <w:sz w:val="24"/>
          <w:szCs w:val="24"/>
        </w:rPr>
        <w:t>a person’s diabetes if they have an appropriately presented set of diabetes numbers to review.</w:t>
      </w:r>
    </w:p>
    <w:p w:rsidR="00502136" w:rsidRDefault="001A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it is tempting for a GP to send the patient down to the Practice Nurse to get them started in insulin</w:t>
      </w:r>
      <w:r w:rsidR="00E91F69">
        <w:rPr>
          <w:rFonts w:ascii="Times New Roman" w:hAnsi="Times New Roman" w:cs="Times New Roman"/>
          <w:sz w:val="24"/>
          <w:szCs w:val="24"/>
        </w:rPr>
        <w:t xml:space="preserve"> or to be given one of the free meters </w:t>
      </w:r>
      <w:r w:rsidR="00B83254">
        <w:rPr>
          <w:rFonts w:ascii="Times New Roman" w:hAnsi="Times New Roman" w:cs="Times New Roman"/>
          <w:sz w:val="24"/>
          <w:szCs w:val="24"/>
        </w:rPr>
        <w:t>being dropped into practices for distribution to patients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254">
        <w:rPr>
          <w:rFonts w:ascii="Times New Roman" w:hAnsi="Times New Roman" w:cs="Times New Roman"/>
          <w:sz w:val="24"/>
          <w:szCs w:val="24"/>
        </w:rPr>
        <w:t xml:space="preserve"> referral to a CDE is</w:t>
      </w:r>
      <w:r w:rsidR="00E91F69">
        <w:rPr>
          <w:rFonts w:ascii="Times New Roman" w:hAnsi="Times New Roman" w:cs="Times New Roman"/>
          <w:sz w:val="24"/>
          <w:szCs w:val="24"/>
        </w:rPr>
        <w:t xml:space="preserve"> strongly recommended.</w:t>
      </w:r>
      <w:r>
        <w:rPr>
          <w:rFonts w:ascii="Times New Roman" w:hAnsi="Times New Roman" w:cs="Times New Roman"/>
          <w:sz w:val="24"/>
          <w:szCs w:val="24"/>
        </w:rPr>
        <w:t xml:space="preserve"> CDEs </w:t>
      </w:r>
      <w:r w:rsidR="00B83254">
        <w:rPr>
          <w:rFonts w:ascii="Times New Roman" w:hAnsi="Times New Roman" w:cs="Times New Roman"/>
          <w:sz w:val="24"/>
          <w:szCs w:val="24"/>
        </w:rPr>
        <w:t xml:space="preserve">specialise in starting people on </w:t>
      </w:r>
      <w:r>
        <w:rPr>
          <w:rFonts w:ascii="Times New Roman" w:hAnsi="Times New Roman" w:cs="Times New Roman"/>
          <w:sz w:val="24"/>
          <w:szCs w:val="24"/>
        </w:rPr>
        <w:t>insulin</w:t>
      </w:r>
      <w:r w:rsidR="00B83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utilis</w:t>
      </w:r>
      <w:r w:rsidR="00B832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54">
        <w:rPr>
          <w:rFonts w:ascii="Times New Roman" w:hAnsi="Times New Roman" w:cs="Times New Roman"/>
          <w:sz w:val="24"/>
          <w:szCs w:val="24"/>
        </w:rPr>
        <w:t xml:space="preserve">insulin </w:t>
      </w:r>
      <w:r>
        <w:rPr>
          <w:rFonts w:ascii="Times New Roman" w:hAnsi="Times New Roman" w:cs="Times New Roman"/>
          <w:sz w:val="24"/>
          <w:szCs w:val="24"/>
        </w:rPr>
        <w:t xml:space="preserve">titration guides to support </w:t>
      </w:r>
      <w:r w:rsidR="00B83254">
        <w:rPr>
          <w:rFonts w:ascii="Times New Roman" w:hAnsi="Times New Roman" w:cs="Times New Roman"/>
          <w:sz w:val="24"/>
          <w:szCs w:val="24"/>
        </w:rPr>
        <w:t xml:space="preserve">GPs and provide a comprehensive education of the person using it to stay safe. They are also able to go through </w:t>
      </w:r>
      <w:r w:rsidR="00E91F69">
        <w:rPr>
          <w:rFonts w:ascii="Times New Roman" w:hAnsi="Times New Roman" w:cs="Times New Roman"/>
          <w:sz w:val="24"/>
          <w:szCs w:val="24"/>
        </w:rPr>
        <w:t xml:space="preserve">when and how often to </w:t>
      </w:r>
      <w:r w:rsidR="00B83254">
        <w:rPr>
          <w:rFonts w:ascii="Times New Roman" w:hAnsi="Times New Roman" w:cs="Times New Roman"/>
          <w:sz w:val="24"/>
          <w:szCs w:val="24"/>
        </w:rPr>
        <w:t>use their meter</w:t>
      </w:r>
      <w:r w:rsidR="00E91F69">
        <w:rPr>
          <w:rFonts w:ascii="Times New Roman" w:hAnsi="Times New Roman" w:cs="Times New Roman"/>
          <w:sz w:val="24"/>
          <w:szCs w:val="24"/>
        </w:rPr>
        <w:t>, what the numbers mean and how to use them to stay on top of their diabetes care.</w:t>
      </w:r>
      <w:r w:rsidR="00B8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83254">
        <w:rPr>
          <w:rFonts w:ascii="Times New Roman" w:hAnsi="Times New Roman" w:cs="Times New Roman"/>
          <w:sz w:val="24"/>
          <w:szCs w:val="24"/>
        </w:rPr>
        <w:t xml:space="preserve"> Practice Nurse and CDEs skills can complement each other rather than replace their skills. </w:t>
      </w:r>
    </w:p>
    <w:p w:rsidR="00502136" w:rsidRDefault="001A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CDE can take the mystery out of</w:t>
      </w:r>
      <w:r w:rsidR="00AB101B">
        <w:rPr>
          <w:rFonts w:ascii="Times New Roman" w:hAnsi="Times New Roman" w:cs="Times New Roman"/>
          <w:sz w:val="24"/>
          <w:szCs w:val="24"/>
        </w:rPr>
        <w:t xml:space="preserve"> supporting people with diabetes to </w:t>
      </w:r>
      <w:r>
        <w:rPr>
          <w:rFonts w:ascii="Times New Roman" w:hAnsi="Times New Roman" w:cs="Times New Roman"/>
          <w:sz w:val="24"/>
          <w:szCs w:val="24"/>
        </w:rPr>
        <w:t>get on top of their diabetes</w:t>
      </w:r>
      <w:r w:rsidR="00AB101B">
        <w:rPr>
          <w:rFonts w:ascii="Times New Roman" w:hAnsi="Times New Roman" w:cs="Times New Roman"/>
          <w:sz w:val="24"/>
          <w:szCs w:val="24"/>
        </w:rPr>
        <w:t xml:space="preserve"> to head in the right direction for good health</w:t>
      </w:r>
      <w:r>
        <w:rPr>
          <w:rFonts w:ascii="Times New Roman" w:hAnsi="Times New Roman" w:cs="Times New Roman"/>
          <w:sz w:val="24"/>
          <w:szCs w:val="24"/>
        </w:rPr>
        <w:t xml:space="preserve">. Make a CDE referral the first </w:t>
      </w:r>
      <w:r w:rsidR="00AB101B">
        <w:rPr>
          <w:rFonts w:ascii="Times New Roman" w:hAnsi="Times New Roman" w:cs="Times New Roman"/>
          <w:sz w:val="24"/>
          <w:szCs w:val="24"/>
        </w:rPr>
        <w:t xml:space="preserve">diabetes </w:t>
      </w:r>
      <w:r>
        <w:rPr>
          <w:rFonts w:ascii="Times New Roman" w:hAnsi="Times New Roman" w:cs="Times New Roman"/>
          <w:sz w:val="24"/>
          <w:szCs w:val="24"/>
        </w:rPr>
        <w:t>referral</w:t>
      </w:r>
      <w:r w:rsidR="00AB101B">
        <w:rPr>
          <w:rFonts w:ascii="Times New Roman" w:hAnsi="Times New Roman" w:cs="Times New Roman"/>
          <w:sz w:val="24"/>
          <w:szCs w:val="24"/>
        </w:rPr>
        <w:t xml:space="preserve"> when it comes to</w:t>
      </w:r>
      <w:r>
        <w:rPr>
          <w:rFonts w:ascii="Times New Roman" w:hAnsi="Times New Roman" w:cs="Times New Roman"/>
          <w:sz w:val="24"/>
          <w:szCs w:val="24"/>
        </w:rPr>
        <w:t xml:space="preserve"> improving an individual’s diabetes care outcomes.</w:t>
      </w:r>
    </w:p>
    <w:p w:rsidR="00502136" w:rsidRDefault="00DC7807">
      <w:pPr>
        <w:rPr>
          <w:rFonts w:ascii="Times New Roman" w:hAnsi="Times New Roman" w:cs="Times New Roman"/>
          <w:sz w:val="24"/>
          <w:szCs w:val="24"/>
        </w:rPr>
      </w:pPr>
      <w:r w:rsidRPr="00DC7807">
        <w:rPr>
          <w:rFonts w:ascii="Times New Roman" w:hAnsi="Times New Roman" w:cs="Times New Roman"/>
          <w:b/>
          <w:sz w:val="24"/>
          <w:szCs w:val="24"/>
        </w:rPr>
        <w:t>FIND A CDE:</w:t>
      </w:r>
      <w:r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5" w:history="1">
        <w:r w:rsidRPr="002232FE">
          <w:rPr>
            <w:rStyle w:val="Hyperlink"/>
            <w:rFonts w:ascii="Times New Roman" w:hAnsi="Times New Roman" w:cs="Times New Roman"/>
            <w:sz w:val="24"/>
            <w:szCs w:val="24"/>
          </w:rPr>
          <w:t>www.adea.com.au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type in your postcode and the radius you wish to check to find a CDE near you. </w:t>
      </w:r>
    </w:p>
    <w:p w:rsidR="00502136" w:rsidRPr="00502136" w:rsidRDefault="00502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502136">
        <w:rPr>
          <w:rFonts w:ascii="Times New Roman" w:hAnsi="Times New Roman" w:cs="Times New Roman"/>
          <w:b/>
          <w:sz w:val="24"/>
          <w:szCs w:val="24"/>
        </w:rPr>
        <w:t xml:space="preserve">Pull out </w:t>
      </w:r>
      <w:proofErr w:type="gramStart"/>
      <w:r w:rsidRPr="00502136">
        <w:rPr>
          <w:rFonts w:ascii="Times New Roman" w:hAnsi="Times New Roman" w:cs="Times New Roman"/>
          <w:b/>
          <w:sz w:val="24"/>
          <w:szCs w:val="24"/>
        </w:rPr>
        <w:t>box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</w:p>
    <w:p w:rsidR="00502136" w:rsidRPr="00502136" w:rsidRDefault="00502136">
      <w:pPr>
        <w:rPr>
          <w:rFonts w:ascii="Times New Roman" w:hAnsi="Times New Roman" w:cs="Times New Roman"/>
          <w:sz w:val="24"/>
          <w:szCs w:val="24"/>
        </w:rPr>
      </w:pPr>
      <w:r w:rsidRPr="00502136">
        <w:rPr>
          <w:rFonts w:ascii="Times New Roman" w:hAnsi="Times New Roman" w:cs="Times New Roman"/>
          <w:sz w:val="24"/>
          <w:szCs w:val="24"/>
        </w:rPr>
        <w:t>Credentialled Diabetes Educators</w:t>
      </w:r>
      <w:r w:rsidR="009921AE">
        <w:rPr>
          <w:rFonts w:ascii="Times New Roman" w:hAnsi="Times New Roman" w:cs="Times New Roman"/>
          <w:sz w:val="24"/>
          <w:szCs w:val="24"/>
        </w:rPr>
        <w:t xml:space="preserve"> </w:t>
      </w:r>
      <w:r w:rsidR="00AD71D4">
        <w:rPr>
          <w:rFonts w:ascii="Times New Roman" w:hAnsi="Times New Roman" w:cs="Times New Roman"/>
          <w:sz w:val="24"/>
          <w:szCs w:val="24"/>
        </w:rPr>
        <w:t xml:space="preserve">have completed and maintained </w:t>
      </w:r>
      <w:r w:rsidR="009921AE">
        <w:rPr>
          <w:rFonts w:ascii="Times New Roman" w:hAnsi="Times New Roman" w:cs="Times New Roman"/>
          <w:sz w:val="24"/>
          <w:szCs w:val="24"/>
        </w:rPr>
        <w:t xml:space="preserve">specialised training </w:t>
      </w:r>
      <w:r w:rsidR="00AD71D4">
        <w:rPr>
          <w:rFonts w:ascii="Times New Roman" w:hAnsi="Times New Roman" w:cs="Times New Roman"/>
          <w:sz w:val="24"/>
          <w:szCs w:val="24"/>
        </w:rPr>
        <w:t>that</w:t>
      </w:r>
      <w:r w:rsidR="009921AE">
        <w:rPr>
          <w:rFonts w:ascii="Times New Roman" w:hAnsi="Times New Roman" w:cs="Times New Roman"/>
          <w:sz w:val="24"/>
          <w:szCs w:val="24"/>
        </w:rPr>
        <w:t xml:space="preserve"> complement</w:t>
      </w:r>
      <w:r w:rsidR="00AD71D4">
        <w:rPr>
          <w:rFonts w:ascii="Times New Roman" w:hAnsi="Times New Roman" w:cs="Times New Roman"/>
          <w:sz w:val="24"/>
          <w:szCs w:val="24"/>
        </w:rPr>
        <w:t>s</w:t>
      </w:r>
      <w:r w:rsidR="009921AE">
        <w:rPr>
          <w:rFonts w:ascii="Times New Roman" w:hAnsi="Times New Roman" w:cs="Times New Roman"/>
          <w:sz w:val="24"/>
          <w:szCs w:val="24"/>
        </w:rPr>
        <w:t xml:space="preserve"> their base</w:t>
      </w:r>
      <w:r w:rsidR="00AD71D4">
        <w:rPr>
          <w:rFonts w:ascii="Times New Roman" w:hAnsi="Times New Roman" w:cs="Times New Roman"/>
          <w:sz w:val="24"/>
          <w:szCs w:val="24"/>
        </w:rPr>
        <w:t xml:space="preserve"> degree</w:t>
      </w:r>
      <w:r w:rsidR="00DC7807">
        <w:rPr>
          <w:rFonts w:ascii="Times New Roman" w:hAnsi="Times New Roman" w:cs="Times New Roman"/>
          <w:sz w:val="24"/>
          <w:szCs w:val="24"/>
        </w:rPr>
        <w:t xml:space="preserve"> (</w:t>
      </w:r>
      <w:r w:rsidR="00AD71D4">
        <w:rPr>
          <w:rFonts w:ascii="Times New Roman" w:hAnsi="Times New Roman" w:cs="Times New Roman"/>
          <w:sz w:val="24"/>
          <w:szCs w:val="24"/>
        </w:rPr>
        <w:t>Registered Nurse,</w:t>
      </w:r>
      <w:r w:rsidR="009921AE">
        <w:rPr>
          <w:rFonts w:ascii="Times New Roman" w:hAnsi="Times New Roman" w:cs="Times New Roman"/>
          <w:sz w:val="24"/>
          <w:szCs w:val="24"/>
        </w:rPr>
        <w:t xml:space="preserve"> </w:t>
      </w:r>
      <w:r w:rsidR="00AD71D4">
        <w:rPr>
          <w:rFonts w:ascii="Times New Roman" w:hAnsi="Times New Roman" w:cs="Times New Roman"/>
          <w:sz w:val="24"/>
          <w:szCs w:val="24"/>
        </w:rPr>
        <w:t>dietitian, pharmacist, podiatrist or exercise physiologist</w:t>
      </w:r>
      <w:r w:rsidR="00DC7807">
        <w:rPr>
          <w:rFonts w:ascii="Times New Roman" w:hAnsi="Times New Roman" w:cs="Times New Roman"/>
          <w:sz w:val="24"/>
          <w:szCs w:val="24"/>
        </w:rPr>
        <w:t>)</w:t>
      </w:r>
      <w:r w:rsidR="009921AE">
        <w:rPr>
          <w:rFonts w:ascii="Times New Roman" w:hAnsi="Times New Roman" w:cs="Times New Roman"/>
          <w:sz w:val="24"/>
          <w:szCs w:val="24"/>
        </w:rPr>
        <w:t xml:space="preserve"> </w:t>
      </w:r>
      <w:r w:rsidR="00AD71D4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136" w:rsidRPr="00502136" w:rsidRDefault="00502136" w:rsidP="00502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Graduate Certificate in D</w:t>
      </w:r>
      <w:r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iabetes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Education and M</w:t>
      </w:r>
      <w:r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>anagement</w:t>
      </w:r>
      <w:hyperlink r:id="rId6" w:history="1">
        <w:r w:rsidRPr="00502136"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 xml:space="preserve"> </w:t>
        </w:r>
      </w:hyperlink>
    </w:p>
    <w:p w:rsidR="00502136" w:rsidRPr="00502136" w:rsidRDefault="00AD71D4" w:rsidP="00502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 least </w:t>
      </w:r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1800 hours of </w:t>
      </w:r>
      <w:r w:rsid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diabetes education </w:t>
      </w:r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>practice</w:t>
      </w:r>
      <w:r w:rsid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4 years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prior to CDE application</w:t>
      </w:r>
    </w:p>
    <w:p w:rsidR="00502136" w:rsidRDefault="00AD71D4" w:rsidP="00502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vidence of ongoing </w:t>
      </w:r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professional development </w:t>
      </w:r>
    </w:p>
    <w:p w:rsidR="00502136" w:rsidRPr="00502136" w:rsidRDefault="00AD71D4" w:rsidP="005021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undertaking </w:t>
      </w:r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practice in accordance to the </w:t>
      </w:r>
      <w:hyperlink r:id="rId7" w:tooltip="Code of Conduct" w:history="1">
        <w:r w:rsidR="00502136" w:rsidRPr="00502136"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 xml:space="preserve">ADEA Code of Conduct </w:t>
        </w:r>
      </w:hyperlink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hyperlink r:id="rId8" w:history="1">
        <w:r w:rsidR="00502136" w:rsidRPr="00502136"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 xml:space="preserve">ADEA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S</w:t>
        </w:r>
        <w:r w:rsidR="00502136" w:rsidRPr="00502136"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 xml:space="preserve">tandards of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P</w:t>
        </w:r>
        <w:r w:rsidR="00502136" w:rsidRPr="00502136">
          <w:rPr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ractice</w:t>
        </w:r>
      </w:hyperlink>
      <w:r w:rsidR="00502136" w:rsidRPr="005021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502136" w:rsidRDefault="00502136">
      <w:pPr>
        <w:rPr>
          <w:rFonts w:ascii="Times New Roman" w:hAnsi="Times New Roman" w:cs="Times New Roman"/>
          <w:sz w:val="24"/>
          <w:szCs w:val="24"/>
        </w:rPr>
      </w:pPr>
    </w:p>
    <w:p w:rsidR="00502136" w:rsidRDefault="00502136">
      <w:pPr>
        <w:rPr>
          <w:rFonts w:ascii="Times New Roman" w:hAnsi="Times New Roman" w:cs="Times New Roman"/>
          <w:sz w:val="24"/>
          <w:szCs w:val="24"/>
        </w:rPr>
      </w:pPr>
    </w:p>
    <w:p w:rsidR="00502136" w:rsidRPr="00FF79AB" w:rsidRDefault="00502136">
      <w:pPr>
        <w:rPr>
          <w:rFonts w:ascii="Times New Roman" w:hAnsi="Times New Roman" w:cs="Times New Roman"/>
          <w:sz w:val="24"/>
          <w:szCs w:val="24"/>
        </w:rPr>
      </w:pPr>
    </w:p>
    <w:sectPr w:rsidR="00502136" w:rsidRPr="00FF79AB" w:rsidSect="00FD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2A1"/>
    <w:multiLevelType w:val="multilevel"/>
    <w:tmpl w:val="4F0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B0439"/>
    <w:multiLevelType w:val="hybridMultilevel"/>
    <w:tmpl w:val="3E70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2F3C"/>
    <w:multiLevelType w:val="hybridMultilevel"/>
    <w:tmpl w:val="7C3C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9F7"/>
    <w:multiLevelType w:val="hybridMultilevel"/>
    <w:tmpl w:val="8856F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369C2"/>
    <w:multiLevelType w:val="hybridMultilevel"/>
    <w:tmpl w:val="E6E6B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CA2"/>
    <w:rsid w:val="00071F9D"/>
    <w:rsid w:val="00092B28"/>
    <w:rsid w:val="000D3024"/>
    <w:rsid w:val="001300D8"/>
    <w:rsid w:val="00145833"/>
    <w:rsid w:val="001A1E3B"/>
    <w:rsid w:val="001A26BD"/>
    <w:rsid w:val="002775CB"/>
    <w:rsid w:val="00301BE2"/>
    <w:rsid w:val="004444F8"/>
    <w:rsid w:val="004833E6"/>
    <w:rsid w:val="004C7771"/>
    <w:rsid w:val="00502136"/>
    <w:rsid w:val="00540B57"/>
    <w:rsid w:val="0054178F"/>
    <w:rsid w:val="00542AE5"/>
    <w:rsid w:val="005C119E"/>
    <w:rsid w:val="005F5A53"/>
    <w:rsid w:val="00635BE2"/>
    <w:rsid w:val="006A478A"/>
    <w:rsid w:val="007C7B7B"/>
    <w:rsid w:val="00830560"/>
    <w:rsid w:val="00840FCB"/>
    <w:rsid w:val="00861CA2"/>
    <w:rsid w:val="008A0295"/>
    <w:rsid w:val="008D444F"/>
    <w:rsid w:val="008F4D2B"/>
    <w:rsid w:val="009058EE"/>
    <w:rsid w:val="00925DB2"/>
    <w:rsid w:val="0093004B"/>
    <w:rsid w:val="00965E93"/>
    <w:rsid w:val="00971D0C"/>
    <w:rsid w:val="009921AE"/>
    <w:rsid w:val="009E00AC"/>
    <w:rsid w:val="00AB101B"/>
    <w:rsid w:val="00AD71D4"/>
    <w:rsid w:val="00B82E77"/>
    <w:rsid w:val="00B83254"/>
    <w:rsid w:val="00BC26B1"/>
    <w:rsid w:val="00BE4B96"/>
    <w:rsid w:val="00C824D5"/>
    <w:rsid w:val="00CA3265"/>
    <w:rsid w:val="00CC6C75"/>
    <w:rsid w:val="00CD1196"/>
    <w:rsid w:val="00CF6F40"/>
    <w:rsid w:val="00D91B8B"/>
    <w:rsid w:val="00DC7807"/>
    <w:rsid w:val="00E87526"/>
    <w:rsid w:val="00E91F69"/>
    <w:rsid w:val="00EA5C34"/>
    <w:rsid w:val="00F325A3"/>
    <w:rsid w:val="00F757C2"/>
    <w:rsid w:val="00FD7921"/>
    <w:rsid w:val="00FF0947"/>
    <w:rsid w:val="00FF79AB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21"/>
  </w:style>
  <w:style w:type="paragraph" w:styleId="Heading2">
    <w:name w:val="heading 2"/>
    <w:basedOn w:val="Normal"/>
    <w:link w:val="Heading2Char"/>
    <w:uiPriority w:val="9"/>
    <w:qFormat/>
    <w:rsid w:val="00502136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015346"/>
      <w:sz w:val="34"/>
      <w:szCs w:val="3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4B"/>
    <w:pPr>
      <w:ind w:left="720"/>
      <w:contextualSpacing/>
    </w:pPr>
  </w:style>
  <w:style w:type="table" w:styleId="TableGrid">
    <w:name w:val="Table Grid"/>
    <w:basedOn w:val="TableNormal"/>
    <w:uiPriority w:val="59"/>
    <w:rsid w:val="0093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02136"/>
    <w:rPr>
      <w:rFonts w:ascii="Times New Roman" w:eastAsia="Times New Roman" w:hAnsi="Times New Roman" w:cs="Times New Roman"/>
      <w:b/>
      <w:bCs/>
      <w:color w:val="015346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unhideWhenUsed/>
    <w:rsid w:val="00502136"/>
    <w:rPr>
      <w:b/>
      <w:bCs/>
      <w:color w:val="018396"/>
      <w:u w:val="single"/>
    </w:rPr>
  </w:style>
  <w:style w:type="paragraph" w:styleId="NormalWeb">
    <w:name w:val="Normal (Web)"/>
    <w:basedOn w:val="Normal"/>
    <w:uiPriority w:val="99"/>
    <w:semiHidden/>
    <w:unhideWhenUsed/>
    <w:rsid w:val="005021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a.com.au/main/forhealthprofessionals/guidelinesandstandards/ourstandardsofprac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a.com.au/asset/view_document/979315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a.com.au/main/diabeteseducators/lifelonglearning/accreditedpostgraduatecertificatesindiabetes" TargetMode="External"/><Relationship Id="rId5" Type="http://schemas.openxmlformats.org/officeDocument/2006/relationships/hyperlink" Target="http://www.adea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2012-10-16T00:16:00Z</dcterms:created>
  <dcterms:modified xsi:type="dcterms:W3CDTF">2012-10-16T00:16:00Z</dcterms:modified>
</cp:coreProperties>
</file>